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76" w:rsidRDefault="00A51D76" w:rsidP="00A51D76">
      <w:pPr>
        <w:jc w:val="center"/>
        <w:rPr>
          <w:sz w:val="24"/>
          <w:szCs w:val="24"/>
          <w:lang w:val="ru-RU" w:eastAsia="en-US"/>
        </w:rPr>
      </w:pPr>
    </w:p>
    <w:p w:rsidR="00A51D76" w:rsidRDefault="00A51D76" w:rsidP="00A51D76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D76" w:rsidRDefault="00A51D76" w:rsidP="00A51D76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A51D76" w:rsidRDefault="00A51D76" w:rsidP="00A51D76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A51D76" w:rsidRDefault="00A51D76" w:rsidP="00A51D76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A51D76" w:rsidRDefault="00A51D76" w:rsidP="00A51D76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A51D76" w:rsidRDefault="00A51D76" w:rsidP="00A51D76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A51D76" w:rsidRDefault="00A51D76" w:rsidP="00A51D7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A51D76" w:rsidRDefault="00A51D76" w:rsidP="00A51D7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A51D76" w:rsidRDefault="00A51D76" w:rsidP="00A51D7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A51D76" w:rsidRPr="006B15E1" w:rsidTr="00C162DB">
        <w:tc>
          <w:tcPr>
            <w:tcW w:w="9747" w:type="dxa"/>
          </w:tcPr>
          <w:p w:rsidR="00A51D76" w:rsidRDefault="00A51D76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5019C1">
              <w:rPr>
                <w:bCs/>
                <w:sz w:val="28"/>
                <w:szCs w:val="28"/>
              </w:rPr>
              <w:t>3495</w:t>
            </w:r>
            <w:bookmarkStart w:id="0" w:name="_GoBack"/>
            <w:bookmarkEnd w:id="0"/>
          </w:p>
          <w:p w:rsidR="00A51D76" w:rsidRDefault="00A51D76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9B6E62" w:rsidRPr="00293D64" w:rsidRDefault="009B6E62" w:rsidP="009B6E62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 xml:space="preserve">будівництва, обслуговування та ремонту об’єктів інженерної, транспортної, енергетичної інфраструктури, об’єктів зв’язку та дорожнього господарства  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12.04 для розміщення та експлуатації будівель і споруд автомобільного транспор</w:t>
      </w:r>
      <w:r>
        <w:rPr>
          <w:b/>
          <w:bCs/>
          <w:color w:val="000000"/>
          <w:sz w:val="28"/>
          <w:szCs w:val="28"/>
        </w:rPr>
        <w:t>ту та дорожнього господарства)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5122783200:01:002:282</w:t>
      </w:r>
      <w:r w:rsidR="0062595D">
        <w:rPr>
          <w:b/>
          <w:bCs/>
          <w:color w:val="000000"/>
          <w:sz w:val="28"/>
          <w:szCs w:val="28"/>
        </w:rPr>
        <w:t>8</w:t>
      </w:r>
    </w:p>
    <w:p w:rsidR="009B6E62" w:rsidRDefault="009B6E62" w:rsidP="009B6E62">
      <w:pPr>
        <w:jc w:val="both"/>
        <w:rPr>
          <w:sz w:val="28"/>
          <w:szCs w:val="28"/>
          <w:lang w:eastAsia="uk-UA"/>
        </w:rPr>
      </w:pPr>
    </w:p>
    <w:p w:rsidR="009B6E62" w:rsidRPr="002A5CE1" w:rsidRDefault="009B6E62" w:rsidP="009B6E62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>директора ТОВ «ГРІН ЛЕНД-КОМ» Сули Анатолія Івановича стосовно розгляду питання щодо проведення експертної грошової оцінки земельної ділянки кадастровий номер 5122783200:01:002:282</w:t>
      </w:r>
      <w:r w:rsidR="0062595D">
        <w:rPr>
          <w:bCs/>
          <w:color w:val="000000"/>
          <w:sz w:val="28"/>
          <w:szCs w:val="28"/>
          <w:lang w:eastAsia="uk-UA"/>
        </w:rPr>
        <w:t>8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9B6E62" w:rsidRDefault="009B6E62" w:rsidP="009B6E62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9B6E62" w:rsidRDefault="009B6E62" w:rsidP="009B6E6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9B6E62" w:rsidRDefault="009B6E62" w:rsidP="009B6E62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</w:t>
      </w:r>
      <w:r w:rsidR="0062595D">
        <w:rPr>
          <w:color w:val="000000"/>
          <w:sz w:val="28"/>
          <w:szCs w:val="28"/>
          <w:lang w:eastAsia="uk-UA"/>
        </w:rPr>
        <w:t>30</w:t>
      </w:r>
      <w:r>
        <w:rPr>
          <w:color w:val="000000"/>
          <w:sz w:val="28"/>
          <w:szCs w:val="28"/>
          <w:lang w:eastAsia="uk-UA"/>
        </w:rPr>
        <w:t xml:space="preserve"> га, кадастровий номер 5122783200:01:002:282</w:t>
      </w:r>
      <w:r w:rsidR="0062595D">
        <w:rPr>
          <w:color w:val="000000"/>
          <w:sz w:val="28"/>
          <w:szCs w:val="28"/>
          <w:lang w:eastAsia="uk-UA"/>
        </w:rPr>
        <w:t>8</w:t>
      </w:r>
      <w:r>
        <w:rPr>
          <w:color w:val="000000"/>
          <w:sz w:val="28"/>
          <w:szCs w:val="28"/>
          <w:lang w:eastAsia="uk-UA"/>
        </w:rPr>
        <w:t xml:space="preserve">, цільове призначення – </w:t>
      </w:r>
      <w:r w:rsidRPr="006921AB">
        <w:rPr>
          <w:color w:val="000000"/>
          <w:sz w:val="28"/>
          <w:szCs w:val="28"/>
          <w:lang w:eastAsia="uk-UA"/>
        </w:rPr>
        <w:t xml:space="preserve">для </w:t>
      </w:r>
      <w:r>
        <w:rPr>
          <w:color w:val="000000"/>
          <w:sz w:val="28"/>
          <w:szCs w:val="28"/>
          <w:lang w:eastAsia="uk-UA"/>
        </w:rPr>
        <w:t>будівництва, обслуговування та ремонту об’єктів інженерної, транспортної, енергетичної інфраструктури, об’єктів зв’язку та дорожнього господарства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- </w:t>
      </w:r>
      <w:r>
        <w:rPr>
          <w:sz w:val="28"/>
          <w:szCs w:val="28"/>
        </w:rPr>
        <w:t xml:space="preserve">12.04 для розміщення та експлуатації будівель і споруд автомобільного транспорту та дорожнього господарства), </w:t>
      </w:r>
      <w:r>
        <w:rPr>
          <w:color w:val="000000"/>
          <w:sz w:val="28"/>
          <w:szCs w:val="28"/>
          <w:lang w:eastAsia="uk-UA"/>
        </w:rPr>
        <w:t>розташованої за адресою: Одеська область, Одеський район, с. Крижанівка та перебуває в користуванні ТОВ «ГРІН ЛЕНД-КОМ» на підставі договору оренди земельної ділянки від 12.10.2020 року, зареєстрованого в державному реєстрі речових прав 19.10.2020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62595D">
        <w:rPr>
          <w:color w:val="000000" w:themeColor="text1"/>
          <w:sz w:val="28"/>
          <w:szCs w:val="28"/>
        </w:rPr>
        <w:t>43783928</w:t>
      </w:r>
      <w:r>
        <w:rPr>
          <w:color w:val="000000" w:themeColor="text1"/>
          <w:sz w:val="28"/>
          <w:szCs w:val="28"/>
        </w:rPr>
        <w:t>.</w:t>
      </w:r>
    </w:p>
    <w:p w:rsidR="009B6E62" w:rsidRDefault="009B6E62" w:rsidP="009B6E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>Конкурсній комісії з відбору суб'єктів оціночної діяльності для проведення експертної грошової оцінки земельних ділянок, вжити заходи щодо визначення суб’єкта оціночної діяльності для проведення експертної грошової оцінки земельної ділянки, визначеної у п. 1 цього рішення, відповідно до вимог чинного законодавства.</w:t>
      </w:r>
    </w:p>
    <w:p w:rsidR="009B6E62" w:rsidRDefault="009B6E62" w:rsidP="009B6E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в.о. сільському голові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9B6E62" w:rsidRDefault="009B6E62" w:rsidP="009B6E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в.о. сільському голові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>
        <w:rPr>
          <w:bCs/>
          <w:color w:val="000000"/>
          <w:sz w:val="28"/>
          <w:szCs w:val="28"/>
          <w:lang w:eastAsia="uk-UA"/>
        </w:rPr>
        <w:t>ТОВ «ГРІН ЛЕНД-КОМ»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9B6E62" w:rsidRDefault="009B6E62" w:rsidP="009B6E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>
        <w:rPr>
          <w:bCs/>
          <w:color w:val="000000"/>
          <w:sz w:val="28"/>
          <w:szCs w:val="28"/>
          <w:lang w:eastAsia="uk-UA"/>
        </w:rPr>
        <w:t>ТОВ «ГРІН ЛЕНД-КОМ»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9B6E62" w:rsidRDefault="009B6E62" w:rsidP="009B6E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9B6E62" w:rsidRDefault="009B6E62" w:rsidP="009B6E62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B6E62" w:rsidRDefault="009B6E62" w:rsidP="009B6E62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9B6E62" w:rsidRDefault="009B6E62" w:rsidP="009B6E62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9B6E62" w:rsidRPr="00A51D76" w:rsidRDefault="00A51D76" w:rsidP="009B6E62">
      <w:pPr>
        <w:spacing w:after="160" w:line="256" w:lineRule="auto"/>
        <w:rPr>
          <w:b/>
          <w:color w:val="000000" w:themeColor="text1"/>
          <w:sz w:val="28"/>
          <w:szCs w:val="28"/>
        </w:rPr>
      </w:pPr>
      <w:r w:rsidRPr="00A51D76">
        <w:rPr>
          <w:b/>
          <w:color w:val="000000" w:themeColor="text1"/>
          <w:sz w:val="28"/>
          <w:szCs w:val="28"/>
        </w:rPr>
        <w:t xml:space="preserve">В.о. сільського голови                                          </w:t>
      </w:r>
      <w:r>
        <w:rPr>
          <w:b/>
          <w:color w:val="000000" w:themeColor="text1"/>
          <w:sz w:val="28"/>
          <w:szCs w:val="28"/>
        </w:rPr>
        <w:t xml:space="preserve">               </w:t>
      </w:r>
      <w:r w:rsidRPr="00A51D76">
        <w:rPr>
          <w:b/>
          <w:color w:val="000000" w:themeColor="text1"/>
          <w:sz w:val="28"/>
          <w:szCs w:val="28"/>
        </w:rPr>
        <w:t xml:space="preserve">    Андрій СЕРЕБРІЙ</w:t>
      </w:r>
    </w:p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874B3F" w:rsidRDefault="00874B3F" w:rsidP="009B6E62"/>
    <w:p w:rsidR="00874B3F" w:rsidRDefault="00874B3F" w:rsidP="009B6E62"/>
    <w:p w:rsidR="00874B3F" w:rsidRDefault="00874B3F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p w:rsidR="009B6E62" w:rsidRDefault="009B6E62" w:rsidP="009B6E62"/>
    <w:sectPr w:rsidR="009B6E6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7A7"/>
    <w:rsid w:val="00054DCF"/>
    <w:rsid w:val="005019C1"/>
    <w:rsid w:val="00540A69"/>
    <w:rsid w:val="00577223"/>
    <w:rsid w:val="0062595D"/>
    <w:rsid w:val="00874B3F"/>
    <w:rsid w:val="009B6E62"/>
    <w:rsid w:val="00A51D76"/>
    <w:rsid w:val="00D407A7"/>
    <w:rsid w:val="00EB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FA437"/>
  <w15:chartTrackingRefBased/>
  <w15:docId w15:val="{4A80F62E-52C0-455B-AD3F-4C4C1E79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E6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B6E62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A51D7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dcterms:created xsi:type="dcterms:W3CDTF">2025-11-25T11:58:00Z</dcterms:created>
  <dcterms:modified xsi:type="dcterms:W3CDTF">2025-11-26T07:40:00Z</dcterms:modified>
</cp:coreProperties>
</file>